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4C" w:rsidRPr="00E92925" w:rsidRDefault="00A30A4C" w:rsidP="002F2F2E">
      <w:pPr>
        <w:ind w:left="360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465EA2" w:rsidRPr="00E92925" w:rsidRDefault="00465EA2">
      <w:pPr>
        <w:rPr>
          <w:rFonts w:ascii="Verdana" w:hAnsi="Verdana"/>
          <w:sz w:val="22"/>
          <w:szCs w:val="22"/>
        </w:rPr>
      </w:pPr>
    </w:p>
    <w:tbl>
      <w:tblPr>
        <w:tblW w:w="9173" w:type="dxa"/>
        <w:tblCellSpacing w:w="0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853"/>
        <w:gridCol w:w="4320"/>
      </w:tblGrid>
      <w:tr w:rsidR="00412E34" w:rsidRPr="00E92925">
        <w:trPr>
          <w:tblCellSpacing w:w="0" w:type="dxa"/>
        </w:trPr>
        <w:tc>
          <w:tcPr>
            <w:tcW w:w="9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2E34" w:rsidRPr="00826F9D" w:rsidRDefault="004541A0" w:rsidP="00F14D8B">
            <w:pPr>
              <w:pStyle w:val="mainhead"/>
              <w:rPr>
                <w:bCs w:val="0"/>
                <w:sz w:val="22"/>
                <w:szCs w:val="24"/>
              </w:rPr>
            </w:pPr>
            <w:r>
              <w:rPr>
                <w:bCs w:val="0"/>
                <w:sz w:val="22"/>
              </w:rPr>
              <w:t>Good organization</w:t>
            </w:r>
          </w:p>
        </w:tc>
      </w:tr>
      <w:tr w:rsidR="00412E34" w:rsidRPr="00E92925">
        <w:trPr>
          <w:trHeight w:val="87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EE2F74" w:rsidRDefault="00412E34" w:rsidP="00F14D8B">
            <w:pPr>
              <w:pStyle w:val="mainhead"/>
              <w:tabs>
                <w:tab w:val="left" w:pos="338"/>
              </w:tabs>
              <w:jc w:val="center"/>
              <w:rPr>
                <w:bCs w:val="0"/>
              </w:rPr>
            </w:pPr>
            <w:r w:rsidRPr="00EE2F74">
              <w:rPr>
                <w:bCs w:val="0"/>
              </w:rPr>
              <w:t>Characteristic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EE2F74" w:rsidRDefault="00412E34" w:rsidP="00F14D8B">
            <w:pPr>
              <w:pStyle w:val="mainhead"/>
              <w:tabs>
                <w:tab w:val="left" w:pos="338"/>
              </w:tabs>
              <w:jc w:val="center"/>
              <w:rPr>
                <w:bCs w:val="0"/>
              </w:rPr>
            </w:pPr>
            <w:r w:rsidRPr="00EE2F74">
              <w:rPr>
                <w:bCs w:val="0"/>
              </w:rPr>
              <w:t>Observations</w:t>
            </w:r>
          </w:p>
        </w:tc>
      </w:tr>
      <w:tr w:rsidR="00412E34" w:rsidRPr="00E92925">
        <w:trPr>
          <w:trHeight w:val="213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purpose is clearly stated.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1"/>
          </w:p>
        </w:tc>
      </w:tr>
      <w:tr w:rsidR="00412E34" w:rsidRPr="00E92925">
        <w:trPr>
          <w:trHeight w:val="510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main message is stated up front, close to the beginning of the document.</w:t>
            </w:r>
          </w:p>
        </w:tc>
        <w:tc>
          <w:tcPr>
            <w:tcW w:w="4320" w:type="dxa"/>
            <w:tcBorders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2"/>
          </w:p>
        </w:tc>
      </w:tr>
      <w:tr w:rsidR="00412E34" w:rsidRPr="00E92925">
        <w:trPr>
          <w:trHeight w:val="393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Similar information is grouped and labeled.</w:t>
            </w:r>
          </w:p>
        </w:tc>
        <w:tc>
          <w:tcPr>
            <w:tcW w:w="4320" w:type="dxa"/>
            <w:tcBorders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3"/>
          </w:p>
        </w:tc>
      </w:tr>
      <w:tr w:rsidR="00412E34" w:rsidRPr="00E92925">
        <w:trPr>
          <w:trHeight w:val="447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text has an established and evident hierarchy of organization.</w:t>
            </w:r>
          </w:p>
        </w:tc>
        <w:tc>
          <w:tcPr>
            <w:tcW w:w="4320" w:type="dxa"/>
            <w:tcBorders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4"/>
          </w:p>
        </w:tc>
      </w:tr>
      <w:tr w:rsidR="00412E34" w:rsidRPr="00E92925">
        <w:trPr>
          <w:trHeight w:val="330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text has one idea per paragraph.</w:t>
            </w:r>
          </w:p>
        </w:tc>
        <w:tc>
          <w:tcPr>
            <w:tcW w:w="43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5"/>
          </w:p>
        </w:tc>
      </w:tr>
      <w:tr w:rsidR="00412E34" w:rsidRPr="00E92925">
        <w:trPr>
          <w:tblCellSpacing w:w="0" w:type="dxa"/>
        </w:trPr>
        <w:tc>
          <w:tcPr>
            <w:tcW w:w="9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2E34" w:rsidRPr="009B072B" w:rsidRDefault="004541A0" w:rsidP="00F14D8B">
            <w:pPr>
              <w:pStyle w:val="mainhead"/>
              <w:rPr>
                <w:sz w:val="22"/>
              </w:rPr>
            </w:pPr>
            <w:r>
              <w:rPr>
                <w:sz w:val="22"/>
              </w:rPr>
              <w:t xml:space="preserve">Reader </w:t>
            </w:r>
            <w:r w:rsidR="00412E34" w:rsidRPr="009B072B">
              <w:rPr>
                <w:sz w:val="22"/>
              </w:rPr>
              <w:t>focus</w:t>
            </w:r>
          </w:p>
        </w:tc>
      </w:tr>
      <w:tr w:rsidR="00412E34" w:rsidRPr="00E92925">
        <w:trPr>
          <w:trHeight w:val="177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pPr>
              <w:pStyle w:val="mainhead"/>
              <w:jc w:val="center"/>
            </w:pPr>
            <w:r w:rsidRPr="009B072B">
              <w:t>Characteristic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pPr>
              <w:pStyle w:val="mainhead"/>
              <w:jc w:val="center"/>
            </w:pPr>
            <w:r w:rsidRPr="009B072B">
              <w:t>Observations</w:t>
            </w:r>
          </w:p>
        </w:tc>
      </w:tr>
      <w:tr w:rsidR="00412E34" w:rsidRPr="00E92925">
        <w:trPr>
          <w:trHeight w:val="303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document anticipates questions the reader might ask.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6"/>
          </w:p>
        </w:tc>
      </w:tr>
      <w:tr w:rsidR="00412E34" w:rsidRPr="00E92925">
        <w:trPr>
          <w:trHeight w:val="357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reader</w:t>
            </w:r>
            <w:r>
              <w:t>’</w:t>
            </w:r>
            <w:r w:rsidRPr="009B072B">
              <w:t>s questions are answered in a logical sequence.</w:t>
            </w:r>
          </w:p>
        </w:tc>
        <w:tc>
          <w:tcPr>
            <w:tcW w:w="4320" w:type="dxa"/>
            <w:tcBorders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7"/>
          </w:p>
        </w:tc>
      </w:tr>
      <w:tr w:rsidR="00412E34" w:rsidRPr="00E92925">
        <w:trPr>
          <w:trHeight w:val="600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B57DEA">
            <w:r w:rsidRPr="009B072B">
              <w:t xml:space="preserve">The document sets up and </w:t>
            </w:r>
            <w:r>
              <w:t>fulfills</w:t>
            </w:r>
            <w:r w:rsidRPr="009B072B">
              <w:t xml:space="preserve"> </w:t>
            </w:r>
            <w:r>
              <w:t xml:space="preserve">the reader’s </w:t>
            </w:r>
            <w:r w:rsidRPr="009B072B">
              <w:t>expectations.</w:t>
            </w:r>
          </w:p>
        </w:tc>
        <w:tc>
          <w:tcPr>
            <w:tcW w:w="4320" w:type="dxa"/>
            <w:tcBorders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8"/>
          </w:p>
        </w:tc>
      </w:tr>
      <w:tr w:rsidR="00412E34" w:rsidRPr="00E92925">
        <w:trPr>
          <w:trHeight w:val="42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Tone and style are appropriate</w:t>
            </w:r>
            <w:r>
              <w:t xml:space="preserve"> for the reader</w:t>
            </w:r>
            <w:r w:rsidRPr="009B072B">
              <w:t>.</w:t>
            </w:r>
          </w:p>
        </w:tc>
        <w:tc>
          <w:tcPr>
            <w:tcW w:w="43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9"/>
          </w:p>
        </w:tc>
      </w:tr>
      <w:tr w:rsidR="00412E34" w:rsidRPr="00E92925">
        <w:trPr>
          <w:tblCellSpacing w:w="0" w:type="dxa"/>
        </w:trPr>
        <w:tc>
          <w:tcPr>
            <w:tcW w:w="9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2E34" w:rsidRPr="009B072B" w:rsidRDefault="00412E34" w:rsidP="00F14D8B">
            <w:pPr>
              <w:pStyle w:val="mainhead"/>
              <w:rPr>
                <w:sz w:val="22"/>
              </w:rPr>
            </w:pPr>
            <w:r w:rsidRPr="009B072B">
              <w:rPr>
                <w:sz w:val="22"/>
              </w:rPr>
              <w:t>Good mechanics</w:t>
            </w:r>
          </w:p>
        </w:tc>
      </w:tr>
      <w:tr w:rsidR="00412E34" w:rsidRPr="00E92925">
        <w:trPr>
          <w:trHeight w:val="105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pPr>
              <w:pStyle w:val="mainhead"/>
              <w:jc w:val="center"/>
            </w:pPr>
            <w:r w:rsidRPr="009B072B">
              <w:t>Characteristic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pPr>
              <w:pStyle w:val="mainhead"/>
              <w:jc w:val="center"/>
            </w:pPr>
            <w:r w:rsidRPr="009B072B">
              <w:t>Observations</w:t>
            </w:r>
          </w:p>
        </w:tc>
      </w:tr>
      <w:tr w:rsidR="00412E34" w:rsidRPr="00E92925">
        <w:trPr>
          <w:trHeight w:val="240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EC4B51">
            <w:r w:rsidRPr="009B072B">
              <w:t xml:space="preserve">Spelling, grammar, and </w:t>
            </w:r>
            <w:r>
              <w:t>punctuation</w:t>
            </w:r>
            <w:r w:rsidRPr="009B072B">
              <w:t xml:space="preserve"> are consistent and appropriate.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10"/>
          </w:p>
        </w:tc>
      </w:tr>
      <w:tr w:rsidR="00412E34" w:rsidRPr="00E92925">
        <w:trPr>
          <w:trHeight w:val="483"/>
          <w:tblCellSpacing w:w="0" w:type="dxa"/>
        </w:trPr>
        <w:tc>
          <w:tcPr>
            <w:tcW w:w="485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document uses visual techniques to support the logic of the text.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11"/>
          </w:p>
        </w:tc>
      </w:tr>
    </w:tbl>
    <w:p w:rsidR="00465EA2" w:rsidRPr="00E92925" w:rsidRDefault="00465EA2">
      <w:pPr>
        <w:rPr>
          <w:rFonts w:ascii="Verdana" w:hAnsi="Verdana"/>
          <w:sz w:val="22"/>
          <w:szCs w:val="22"/>
        </w:rPr>
      </w:pPr>
    </w:p>
    <w:sectPr w:rsidR="00465EA2" w:rsidRPr="00E92925" w:rsidSect="00D259CC">
      <w:headerReference w:type="default" r:id="rId8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01" w:rsidRDefault="00DA7D01">
      <w:r>
        <w:separator/>
      </w:r>
    </w:p>
  </w:endnote>
  <w:endnote w:type="continuationSeparator" w:id="0">
    <w:p w:rsidR="00DA7D01" w:rsidRDefault="00DA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01" w:rsidRDefault="00DA7D01">
      <w:r>
        <w:separator/>
      </w:r>
    </w:p>
  </w:footnote>
  <w:footnote w:type="continuationSeparator" w:id="0">
    <w:p w:rsidR="00DA7D01" w:rsidRDefault="00DA7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25" w:rsidRDefault="00357275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 and Letters</w:t>
    </w:r>
    <w:r w:rsidR="000378B7" w:rsidRPr="000378B7">
      <w:rPr>
        <w:rFonts w:ascii="Verdana" w:hAnsi="Verdana"/>
        <w:b/>
        <w:sz w:val="28"/>
        <w:szCs w:val="28"/>
      </w:rPr>
      <w:tab/>
    </w:r>
    <w:r w:rsidR="000378B7" w:rsidRPr="000378B7">
      <w:rPr>
        <w:rFonts w:ascii="Verdana" w:hAnsi="Verdana"/>
        <w:b/>
        <w:sz w:val="28"/>
        <w:szCs w:val="28"/>
      </w:rPr>
      <w:tab/>
      <w:t>The World Bank</w:t>
    </w:r>
    <w:r w:rsidR="00576B9C">
      <w:rPr>
        <w:rFonts w:ascii="Verdana" w:hAnsi="Verdana"/>
        <w:b/>
        <w:sz w:val="28"/>
        <w:szCs w:val="28"/>
      </w:rPr>
      <w:t xml:space="preserve"> Group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Pr="000378B7" w:rsidRDefault="000378B7" w:rsidP="000378B7">
    <w:pPr>
      <w:tabs>
        <w:tab w:val="center" w:pos="4680"/>
      </w:tabs>
      <w:rPr>
        <w:rFonts w:ascii="Verdana" w:hAnsi="Verdana"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sz w:val="28"/>
        <w:szCs w:val="28"/>
      </w:rPr>
      <w:t xml:space="preserve">Reflection </w:t>
    </w:r>
    <w:r w:rsidR="00412E34">
      <w:rPr>
        <w:rFonts w:ascii="Verdana" w:hAnsi="Verdana"/>
        <w:sz w:val="28"/>
        <w:szCs w:val="28"/>
      </w:rPr>
      <w:t>2</w:t>
    </w:r>
    <w:r w:rsidRPr="000378B7">
      <w:rPr>
        <w:rFonts w:ascii="Verdana" w:hAnsi="Verdana"/>
        <w:sz w:val="28"/>
        <w:szCs w:val="28"/>
      </w:rPr>
      <w:t xml:space="preserve">: </w:t>
    </w:r>
    <w:r w:rsidR="00412E34">
      <w:rPr>
        <w:rFonts w:ascii="Verdana" w:hAnsi="Verdana"/>
        <w:sz w:val="28"/>
        <w:szCs w:val="28"/>
      </w:rPr>
      <w:t>Analyze Your Own</w:t>
    </w:r>
    <w:r w:rsidRPr="000378B7">
      <w:rPr>
        <w:rFonts w:ascii="Verdana" w:hAnsi="Verdana"/>
        <w:sz w:val="28"/>
        <w:szCs w:val="28"/>
      </w:rPr>
      <w:t xml:space="preserve"> </w:t>
    </w:r>
    <w:r w:rsidR="007D502E">
      <w:rPr>
        <w:rFonts w:ascii="Verdana" w:hAnsi="Verdana"/>
        <w:sz w:val="28"/>
        <w:szCs w:val="28"/>
      </w:rPr>
      <w:t>W</w:t>
    </w:r>
    <w:r w:rsidRPr="000378B7">
      <w:rPr>
        <w:rFonts w:ascii="Verdana" w:hAnsi="Verdana"/>
        <w:sz w:val="28"/>
        <w:szCs w:val="28"/>
      </w:rPr>
      <w:t>riting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5C9F"/>
    <w:rsid w:val="000378B7"/>
    <w:rsid w:val="00044881"/>
    <w:rsid w:val="000A629A"/>
    <w:rsid w:val="001A47FE"/>
    <w:rsid w:val="00210889"/>
    <w:rsid w:val="002B4B4C"/>
    <w:rsid w:val="002F2F2E"/>
    <w:rsid w:val="00357275"/>
    <w:rsid w:val="00371873"/>
    <w:rsid w:val="003B58A9"/>
    <w:rsid w:val="003D49A0"/>
    <w:rsid w:val="00412E34"/>
    <w:rsid w:val="00413837"/>
    <w:rsid w:val="004541A0"/>
    <w:rsid w:val="00465EA2"/>
    <w:rsid w:val="00481271"/>
    <w:rsid w:val="00495C9F"/>
    <w:rsid w:val="004E1673"/>
    <w:rsid w:val="00576B9C"/>
    <w:rsid w:val="0070774D"/>
    <w:rsid w:val="0077442E"/>
    <w:rsid w:val="007D502E"/>
    <w:rsid w:val="00867A4D"/>
    <w:rsid w:val="009D16CF"/>
    <w:rsid w:val="00A02B2C"/>
    <w:rsid w:val="00A02C68"/>
    <w:rsid w:val="00A123BB"/>
    <w:rsid w:val="00A30A4C"/>
    <w:rsid w:val="00AF3DAE"/>
    <w:rsid w:val="00BC5D10"/>
    <w:rsid w:val="00C03FA2"/>
    <w:rsid w:val="00D259CC"/>
    <w:rsid w:val="00D5082C"/>
    <w:rsid w:val="00DA7D01"/>
    <w:rsid w:val="00DB6EF3"/>
    <w:rsid w:val="00DC08D4"/>
    <w:rsid w:val="00E92925"/>
    <w:rsid w:val="00FB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9A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412E34"/>
    <w:pPr>
      <w:pageBreakBefore/>
      <w:widowControl w:val="0"/>
      <w:autoSpaceDE w:val="0"/>
      <w:autoSpaceDN w:val="0"/>
      <w:adjustRightInd w:val="0"/>
      <w:spacing w:after="240" w:line="360" w:lineRule="atLeast"/>
      <w:outlineLvl w:val="2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050611"/>
    <w:rPr>
      <w:rFonts w:ascii="Lucida Grande" w:hAnsi="Lucida Grande"/>
      <w:sz w:val="18"/>
      <w:szCs w:val="18"/>
    </w:rPr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character" w:customStyle="1" w:styleId="BalloonTextChar1">
    <w:name w:val="Balloon Text Char1"/>
    <w:link w:val="BalloonText"/>
    <w:rsid w:val="003D49A0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12E34"/>
    <w:rPr>
      <w:rFonts w:ascii="Verdana" w:hAnsi="Verdana"/>
      <w:b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04BB-6037-48D6-8CFB-A03F5C40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8</cp:revision>
  <dcterms:created xsi:type="dcterms:W3CDTF">2012-12-09T22:12:00Z</dcterms:created>
  <dcterms:modified xsi:type="dcterms:W3CDTF">2014-01-28T08:25:00Z</dcterms:modified>
</cp:coreProperties>
</file>