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3A" w:rsidRPr="007E0615" w:rsidRDefault="0037603A" w:rsidP="00A72AA5">
      <w:pPr>
        <w:tabs>
          <w:tab w:val="right" w:pos="9360"/>
        </w:tabs>
        <w:spacing w:after="0"/>
        <w:ind w:left="1170"/>
        <w:rPr>
          <w:sz w:val="18"/>
        </w:rPr>
      </w:pPr>
      <w:r w:rsidRPr="0037603A">
        <w:rPr>
          <w:noProof/>
          <w:sz w:val="14"/>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52450" cy="501423"/>
            <wp:effectExtent l="0" t="0" r="0" b="0"/>
            <wp:wrapNone/>
            <wp:docPr id="2" name="Picture 2" descr="C:\Users\Bob Byrne\Desktop\col\rw_weml_2013\site\images\emailicon.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 Byrne\Desktop\col\rw_weml_2013\site\images\emailicon.fw.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176" cy="502990"/>
                    </a:xfrm>
                    <a:prstGeom prst="rect">
                      <a:avLst/>
                    </a:prstGeom>
                    <a:noFill/>
                    <a:ln>
                      <a:noFill/>
                    </a:ln>
                  </pic:spPr>
                </pic:pic>
              </a:graphicData>
            </a:graphic>
          </wp:anchor>
        </w:drawing>
      </w:r>
      <w:r w:rsidRPr="0037603A">
        <w:rPr>
          <w:b/>
          <w:sz w:val="18"/>
        </w:rPr>
        <w:t>Attached Letter from Dow Jones &amp; Company, Inc.</w:t>
      </w:r>
      <w:r>
        <w:rPr>
          <w:b/>
          <w:sz w:val="18"/>
        </w:rPr>
        <w:tab/>
      </w:r>
      <w:r w:rsidRPr="007E0615">
        <w:rPr>
          <w:sz w:val="16"/>
        </w:rPr>
        <w:t>01/27/</w:t>
      </w:r>
      <w:proofErr w:type="gramStart"/>
      <w:r w:rsidRPr="007E0615">
        <w:rPr>
          <w:sz w:val="16"/>
        </w:rPr>
        <w:t>20xx  2:</w:t>
      </w:r>
      <w:r>
        <w:rPr>
          <w:sz w:val="16"/>
        </w:rPr>
        <w:t>14</w:t>
      </w:r>
      <w:proofErr w:type="gramEnd"/>
      <w:r w:rsidRPr="007E0615">
        <w:rPr>
          <w:sz w:val="16"/>
        </w:rPr>
        <w:t xml:space="preserve"> PM</w:t>
      </w:r>
    </w:p>
    <w:p w:rsidR="0037603A" w:rsidRPr="0037603A" w:rsidRDefault="0037603A" w:rsidP="00A72AA5">
      <w:pPr>
        <w:spacing w:after="0"/>
        <w:ind w:left="1170"/>
        <w:rPr>
          <w:sz w:val="18"/>
        </w:rPr>
      </w:pPr>
      <w:r>
        <w:rPr>
          <w:noProof/>
          <w:sz w:val="18"/>
        </w:rPr>
        <w:drawing>
          <wp:inline distT="0" distB="0" distL="0" distR="0">
            <wp:extent cx="180975" cy="142875"/>
            <wp:effectExtent l="0" t="0" r="0" b="0"/>
            <wp:docPr id="1" name="Picture 1" descr="C:\Users\Bob Byrne\Desktop\col\rw_weml_2013\site\images\emailicon2.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b Byrne\Desktop\col\rw_weml_2013\site\images\emailicon2.fw.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CF1BD6">
        <w:rPr>
          <w:b/>
          <w:color w:val="F79646" w:themeColor="accent6"/>
          <w:sz w:val="18"/>
        </w:rPr>
        <w:t xml:space="preserve">Margaret </w:t>
      </w:r>
      <w:proofErr w:type="spellStart"/>
      <w:r w:rsidRPr="00CF1BD6">
        <w:rPr>
          <w:b/>
          <w:color w:val="F79646" w:themeColor="accent6"/>
          <w:sz w:val="18"/>
        </w:rPr>
        <w:t>Mathibe</w:t>
      </w:r>
      <w:proofErr w:type="spellEnd"/>
      <w:r w:rsidRPr="00CF1BD6">
        <w:rPr>
          <w:sz w:val="18"/>
        </w:rPr>
        <w:t xml:space="preserve"> </w:t>
      </w:r>
      <w:r w:rsidRPr="00CF1BD6">
        <w:rPr>
          <w:color w:val="A6A6A6" w:themeColor="background1" w:themeShade="A6"/>
          <w:sz w:val="18"/>
        </w:rPr>
        <w:t>to:</w:t>
      </w:r>
      <w:r w:rsidRPr="00CF1BD6">
        <w:rPr>
          <w:sz w:val="18"/>
        </w:rPr>
        <w:t xml:space="preserve"> Joy Wilmot</w:t>
      </w:r>
    </w:p>
    <w:p w:rsidR="0037603A" w:rsidRDefault="0037603A" w:rsidP="00A72AA5">
      <w:pPr>
        <w:pBdr>
          <w:bottom w:val="single" w:sz="6" w:space="1" w:color="auto"/>
        </w:pBdr>
        <w:spacing w:after="0"/>
      </w:pPr>
    </w:p>
    <w:p w:rsidR="00A72AA5" w:rsidRDefault="00A72AA5" w:rsidP="00A72AA5">
      <w:pPr>
        <w:spacing w:after="0"/>
      </w:pPr>
    </w:p>
    <w:p w:rsidR="0028377E" w:rsidRDefault="001142B9" w:rsidP="00A72AA5">
      <w:pPr>
        <w:spacing w:after="0"/>
      </w:pPr>
      <w:r>
        <w:t xml:space="preserve">Dear </w:t>
      </w:r>
      <w:r w:rsidR="0037603A">
        <w:t>Joy,</w:t>
      </w:r>
    </w:p>
    <w:p w:rsidR="00A72AA5" w:rsidRDefault="00A72AA5" w:rsidP="00A72AA5">
      <w:pPr>
        <w:spacing w:after="0"/>
      </w:pPr>
    </w:p>
    <w:p w:rsidR="0028377E" w:rsidRDefault="0028377E" w:rsidP="00A72AA5">
      <w:pPr>
        <w:spacing w:after="0"/>
      </w:pPr>
      <w:r>
        <w:t xml:space="preserve">Following receipt of attached letter, I sent Debra de </w:t>
      </w:r>
      <w:proofErr w:type="spellStart"/>
      <w:r>
        <w:t>Sevo</w:t>
      </w:r>
      <w:proofErr w:type="spellEnd"/>
      <w:r>
        <w:t xml:space="preserve">, with copy to Rachelle Lovelady, a fax query asking for clarifications as to whether other groups in the Bank, who also place in ads with them, have been assigned their own corresponding account number; if so, have those people and our Accounts Payable people also been so informed; and if their (WSJ) staff (service reps and accounting) have been informed of this new procedure. Debra called me back and indicated that since we had first been assigned the number #9888710, she thought it best that we keep it and assign the others a different account number. Also, in order to distinguish us from the rest of the other groups, they have indicated General Services Department, Material Management Division, </w:t>
      </w:r>
      <w:proofErr w:type="gramStart"/>
      <w:r>
        <w:t>L</w:t>
      </w:r>
      <w:proofErr w:type="gramEnd"/>
      <w:r>
        <w:t xml:space="preserve">-45OO on our account in order to preclude the use of our account by other departments and aid their accounting in sorting our invoices for the Bank. Their account reps and accounting staff have been given proper instructions regarding the handling of the Bank’s different accounts. Roberta Greene, who’s their accounting rep. in charge of our account, has been instructed to put a flag on our account, which gives us a revolving credit of $10,000.00. However, Mr. </w:t>
      </w:r>
      <w:proofErr w:type="spellStart"/>
      <w:r>
        <w:t>Fringer</w:t>
      </w:r>
      <w:proofErr w:type="spellEnd"/>
      <w:r>
        <w:t xml:space="preserve"> wants us to pay our bills with them as soon as we get them if only to prove that we are not delinquent.  </w:t>
      </w:r>
    </w:p>
    <w:p w:rsidR="00A72AA5" w:rsidRDefault="00A72AA5" w:rsidP="00A72AA5">
      <w:pPr>
        <w:spacing w:after="0"/>
      </w:pPr>
    </w:p>
    <w:p w:rsidR="0028377E" w:rsidRDefault="0028377E" w:rsidP="00A72AA5">
      <w:pPr>
        <w:spacing w:after="0"/>
      </w:pPr>
      <w:r>
        <w:t xml:space="preserve">Just to keep you posted on all the details. Hopefully, this will do the trick and it should be smooth sailing from now on! Well, we’ll see how they manage. </w:t>
      </w:r>
    </w:p>
    <w:p w:rsidR="00A72AA5" w:rsidRDefault="0028377E" w:rsidP="00A72AA5">
      <w:pPr>
        <w:spacing w:after="0"/>
      </w:pPr>
      <w:r>
        <w:t xml:space="preserve">Per our conversation this morning, just reminding you that you were going to advise </w:t>
      </w:r>
      <w:proofErr w:type="spellStart"/>
      <w:r>
        <w:t>Amsale</w:t>
      </w:r>
      <w:proofErr w:type="spellEnd"/>
      <w:r>
        <w:t xml:space="preserve"> of what’s been arranged regarding this account Thanks.</w:t>
      </w:r>
    </w:p>
    <w:p w:rsidR="0028377E" w:rsidRDefault="0028377E" w:rsidP="00A72AA5">
      <w:pPr>
        <w:spacing w:after="0"/>
      </w:pPr>
      <w:r>
        <w:t xml:space="preserve"> </w:t>
      </w:r>
    </w:p>
    <w:p w:rsidR="0037603A" w:rsidRDefault="0028377E" w:rsidP="00A72AA5">
      <w:pPr>
        <w:spacing w:after="0"/>
      </w:pPr>
      <w:r>
        <w:t>Margaret</w:t>
      </w:r>
    </w:p>
    <w:p w:rsidR="0037603A" w:rsidRDefault="0037603A" w:rsidP="00A72AA5">
      <w:pPr>
        <w:spacing w:after="0"/>
      </w:pPr>
      <w:bookmarkStart w:id="0" w:name="_GoBack"/>
    </w:p>
    <w:p w:rsidR="0037603A" w:rsidRPr="0037603A" w:rsidRDefault="0037603A" w:rsidP="00A72AA5">
      <w:pPr>
        <w:spacing w:after="0"/>
        <w:ind w:left="-90"/>
        <w:rPr>
          <w:color w:val="002060"/>
        </w:rPr>
      </w:pPr>
      <w:r>
        <w:rPr>
          <w:noProof/>
          <w:sz w:val="22"/>
        </w:rPr>
        <w:drawing>
          <wp:anchor distT="0" distB="0" distL="114300" distR="114300" simplePos="0" relativeHeight="251660288" behindDoc="1" locked="0" layoutInCell="1" allowOverlap="0">
            <wp:simplePos x="0" y="0"/>
            <wp:positionH relativeFrom="column">
              <wp:align>left</wp:align>
            </wp:positionH>
            <wp:positionV relativeFrom="paragraph">
              <wp:posOffset>0</wp:posOffset>
            </wp:positionV>
            <wp:extent cx="185420" cy="948690"/>
            <wp:effectExtent l="0" t="0" r="0" b="0"/>
            <wp:wrapSquare wrapText="bothSides"/>
            <wp:docPr id="3" name="Picture 3" descr="C:\Users\Bob Byrne\Desktop\col\rw_weml_2013\site\images\emailfoot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b Byrne\Desktop\col\rw_weml_2013\site\images\emailfooter.fw.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420" cy="948690"/>
                    </a:xfrm>
                    <a:prstGeom prst="rect">
                      <a:avLst/>
                    </a:prstGeom>
                    <a:noFill/>
                    <a:ln>
                      <a:noFill/>
                    </a:ln>
                  </pic:spPr>
                </pic:pic>
              </a:graphicData>
            </a:graphic>
          </wp:anchor>
        </w:drawing>
      </w:r>
      <w:r w:rsidRPr="003B166D">
        <w:rPr>
          <w:color w:val="002060"/>
        </w:rPr>
        <w:t xml:space="preserve">Margaret </w:t>
      </w:r>
      <w:proofErr w:type="spellStart"/>
      <w:r w:rsidRPr="003B166D">
        <w:rPr>
          <w:color w:val="002060"/>
        </w:rPr>
        <w:t>Mathibe</w:t>
      </w:r>
      <w:proofErr w:type="spellEnd"/>
    </w:p>
    <w:p w:rsidR="0037603A" w:rsidRDefault="0037603A" w:rsidP="00A72AA5">
      <w:pPr>
        <w:spacing w:after="0"/>
        <w:ind w:left="360"/>
        <w:rPr>
          <w:color w:val="F79646" w:themeColor="accent6"/>
          <w:sz w:val="20"/>
        </w:rPr>
      </w:pPr>
    </w:p>
    <w:p w:rsidR="0037603A" w:rsidRPr="003B166D" w:rsidRDefault="0037603A" w:rsidP="00A72AA5">
      <w:pPr>
        <w:spacing w:after="0"/>
        <w:ind w:left="360"/>
        <w:rPr>
          <w:color w:val="F79646" w:themeColor="accent6"/>
          <w:sz w:val="20"/>
        </w:rPr>
      </w:pPr>
      <w:r w:rsidRPr="003B166D">
        <w:rPr>
          <w:color w:val="F79646" w:themeColor="accent6"/>
          <w:sz w:val="20"/>
        </w:rPr>
        <w:t>World Bank Group</w:t>
      </w:r>
    </w:p>
    <w:p w:rsidR="0037603A" w:rsidRPr="003B166D" w:rsidRDefault="0037603A" w:rsidP="00A72AA5">
      <w:pPr>
        <w:spacing w:after="0"/>
        <w:ind w:left="360"/>
        <w:rPr>
          <w:color w:val="0070C0"/>
          <w:sz w:val="20"/>
          <w:u w:val="single"/>
        </w:rPr>
      </w:pPr>
      <w:r w:rsidRPr="003B166D">
        <w:rPr>
          <w:color w:val="0070C0"/>
          <w:sz w:val="20"/>
          <w:u w:val="single"/>
        </w:rPr>
        <w:t>mm</w:t>
      </w:r>
      <w:r w:rsidR="00430541">
        <w:rPr>
          <w:color w:val="0070C0"/>
          <w:sz w:val="20"/>
          <w:u w:val="single"/>
        </w:rPr>
        <w:t>xxxxxx</w:t>
      </w:r>
      <w:r w:rsidRPr="003B166D">
        <w:rPr>
          <w:color w:val="0070C0"/>
          <w:sz w:val="20"/>
          <w:u w:val="single"/>
        </w:rPr>
        <w:t>@worldbank.org</w:t>
      </w:r>
    </w:p>
    <w:p w:rsidR="0037603A" w:rsidRPr="003B166D" w:rsidRDefault="0037603A" w:rsidP="00A72AA5">
      <w:pPr>
        <w:spacing w:after="0"/>
        <w:ind w:left="360"/>
        <w:rPr>
          <w:color w:val="365F91" w:themeColor="accent1" w:themeShade="BF"/>
          <w:sz w:val="18"/>
        </w:rPr>
      </w:pPr>
      <w:r w:rsidRPr="003B166D">
        <w:rPr>
          <w:color w:val="365F91" w:themeColor="accent1" w:themeShade="BF"/>
          <w:sz w:val="18"/>
        </w:rPr>
        <w:t>202.473</w:t>
      </w:r>
      <w:proofErr w:type="gramStart"/>
      <w:r w:rsidRPr="003B166D">
        <w:rPr>
          <w:color w:val="365F91" w:themeColor="accent1" w:themeShade="BF"/>
          <w:sz w:val="18"/>
        </w:rPr>
        <w:t>.xxxx</w:t>
      </w:r>
      <w:proofErr w:type="gramEnd"/>
      <w:r w:rsidRPr="003B166D">
        <w:rPr>
          <w:color w:val="365F91" w:themeColor="accent1" w:themeShade="BF"/>
          <w:sz w:val="18"/>
        </w:rPr>
        <w:t xml:space="preserve"> (w) | </w:t>
      </w:r>
      <w:r>
        <w:rPr>
          <w:color w:val="365F91" w:themeColor="accent1" w:themeShade="BF"/>
          <w:sz w:val="18"/>
        </w:rPr>
        <w:t>202.522.xxxx (f)</w:t>
      </w:r>
    </w:p>
    <w:bookmarkEnd w:id="0"/>
    <w:p w:rsidR="00465EA2" w:rsidRPr="00E92925" w:rsidRDefault="00465EA2" w:rsidP="00A72AA5">
      <w:pPr>
        <w:spacing w:after="0"/>
        <w:rPr>
          <w:sz w:val="22"/>
          <w:szCs w:val="22"/>
        </w:rPr>
      </w:pPr>
    </w:p>
    <w:sectPr w:rsidR="00465EA2" w:rsidRPr="00E92925" w:rsidSect="004742AD">
      <w:headerReference w:type="default" r:id="rId10"/>
      <w:pgSz w:w="12240" w:h="15840"/>
      <w:pgMar w:top="288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3E" w:rsidRDefault="004A2B3E">
      <w:r>
        <w:separator/>
      </w:r>
    </w:p>
  </w:endnote>
  <w:endnote w:type="continuationSeparator" w:id="0">
    <w:p w:rsidR="004A2B3E" w:rsidRDefault="004A2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3E" w:rsidRDefault="004A2B3E">
      <w:r>
        <w:separator/>
      </w:r>
    </w:p>
  </w:footnote>
  <w:footnote w:type="continuationSeparator" w:id="0">
    <w:p w:rsidR="004A2B3E" w:rsidRDefault="004A2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B7" w:rsidRPr="0037603A" w:rsidRDefault="00357275" w:rsidP="0037603A">
    <w:pPr>
      <w:pStyle w:val="Header"/>
      <w:tabs>
        <w:tab w:val="clear" w:pos="8640"/>
        <w:tab w:val="right" w:pos="9360"/>
      </w:tabs>
      <w:rPr>
        <w:b/>
        <w:sz w:val="28"/>
        <w:szCs w:val="28"/>
      </w:rPr>
    </w:pPr>
    <w:r>
      <w:rPr>
        <w:b/>
        <w:sz w:val="28"/>
        <w:szCs w:val="28"/>
      </w:rPr>
      <w:t>Writing E-Mails and Letters</w:t>
    </w:r>
    <w:r w:rsidR="000378B7" w:rsidRPr="000378B7">
      <w:rPr>
        <w:b/>
        <w:sz w:val="28"/>
        <w:szCs w:val="28"/>
      </w:rPr>
      <w:tab/>
    </w:r>
    <w:r w:rsidR="000378B7" w:rsidRPr="000378B7">
      <w:rPr>
        <w:b/>
        <w:sz w:val="28"/>
        <w:szCs w:val="28"/>
      </w:rPr>
      <w:tab/>
      <w:t>The World Bank</w:t>
    </w:r>
  </w:p>
  <w:p w:rsidR="000378B7" w:rsidRPr="0028377E" w:rsidRDefault="0028377E" w:rsidP="0028377E">
    <w:pPr>
      <w:pStyle w:val="Heading3"/>
      <w:jc w:val="center"/>
    </w:pPr>
    <w:bookmarkStart w:id="1" w:name="_Toc216678270"/>
    <w:r>
      <w:t>Sample 1: Dow Jones</w:t>
    </w:r>
    <w:bookmarkEnd w:id="1"/>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5C9F"/>
    <w:rsid w:val="000378B7"/>
    <w:rsid w:val="00044881"/>
    <w:rsid w:val="0009163A"/>
    <w:rsid w:val="000A629A"/>
    <w:rsid w:val="000C56A4"/>
    <w:rsid w:val="001142B9"/>
    <w:rsid w:val="00210889"/>
    <w:rsid w:val="0028377E"/>
    <w:rsid w:val="0029102B"/>
    <w:rsid w:val="002A27E9"/>
    <w:rsid w:val="002B17F4"/>
    <w:rsid w:val="002B4B4C"/>
    <w:rsid w:val="002F2F2E"/>
    <w:rsid w:val="00357275"/>
    <w:rsid w:val="0037603A"/>
    <w:rsid w:val="003A54E1"/>
    <w:rsid w:val="003D49A0"/>
    <w:rsid w:val="00413837"/>
    <w:rsid w:val="00430541"/>
    <w:rsid w:val="00465EA2"/>
    <w:rsid w:val="004742AD"/>
    <w:rsid w:val="00481271"/>
    <w:rsid w:val="00495C9F"/>
    <w:rsid w:val="004A2B3E"/>
    <w:rsid w:val="004E1673"/>
    <w:rsid w:val="0064111C"/>
    <w:rsid w:val="0066128C"/>
    <w:rsid w:val="00674797"/>
    <w:rsid w:val="006E375D"/>
    <w:rsid w:val="0070774D"/>
    <w:rsid w:val="0077442E"/>
    <w:rsid w:val="007D502E"/>
    <w:rsid w:val="0085181B"/>
    <w:rsid w:val="00867A4D"/>
    <w:rsid w:val="00893237"/>
    <w:rsid w:val="009D16CF"/>
    <w:rsid w:val="009E34BE"/>
    <w:rsid w:val="00A02C68"/>
    <w:rsid w:val="00A123BB"/>
    <w:rsid w:val="00A30A4C"/>
    <w:rsid w:val="00A72AA5"/>
    <w:rsid w:val="00AF3DAE"/>
    <w:rsid w:val="00CA4623"/>
    <w:rsid w:val="00D259CC"/>
    <w:rsid w:val="00DB6EF3"/>
    <w:rsid w:val="00DC08D4"/>
    <w:rsid w:val="00E92925"/>
    <w:rsid w:val="00EB5E9A"/>
    <w:rsid w:val="00F54048"/>
    <w:rsid w:val="00F734AA"/>
    <w:rsid w:val="00FB74F8"/>
    <w:rsid w:val="00FC69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77E"/>
    <w:pPr>
      <w:spacing w:after="240" w:line="240" w:lineRule="atLeast"/>
    </w:pPr>
    <w:rPr>
      <w:rFonts w:ascii="Verdana" w:hAnsi="Verdana"/>
      <w:sz w:val="24"/>
      <w:szCs w:val="24"/>
      <w:lang w:val="en-US" w:eastAsia="en-US"/>
    </w:rPr>
  </w:style>
  <w:style w:type="paragraph" w:styleId="Heading3">
    <w:name w:val="heading 3"/>
    <w:basedOn w:val="Normal"/>
    <w:next w:val="Normal"/>
    <w:link w:val="Heading3Char"/>
    <w:qFormat/>
    <w:rsid w:val="0028377E"/>
    <w:pPr>
      <w:pageBreakBefore/>
      <w:widowControl w:val="0"/>
      <w:autoSpaceDE w:val="0"/>
      <w:autoSpaceDN w:val="0"/>
      <w:adjustRightInd w:val="0"/>
      <w:spacing w:line="360" w:lineRule="atLeas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3D49A0"/>
    <w:rPr>
      <w:rFonts w:ascii="Tahoma" w:hAnsi="Tahoma" w:cs="Tahoma"/>
      <w:sz w:val="16"/>
      <w:szCs w:val="16"/>
    </w:rPr>
  </w:style>
  <w:style w:type="character" w:customStyle="1" w:styleId="BalloonTextChar">
    <w:name w:val="Balloon Text Char"/>
    <w:basedOn w:val="DefaultParagraphFont"/>
    <w:uiPriority w:val="99"/>
    <w:semiHidden/>
    <w:rsid w:val="00050611"/>
    <w:rPr>
      <w:rFonts w:ascii="Lucida Grande" w:hAnsi="Lucida Grande"/>
      <w:sz w:val="18"/>
      <w:szCs w:val="18"/>
    </w:rPr>
  </w:style>
  <w:style w:type="paragraph" w:customStyle="1" w:styleId="mainhead">
    <w:name w:val="mainhead"/>
    <w:basedOn w:val="Normal"/>
    <w:rsid w:val="00495C9F"/>
    <w:pPr>
      <w:spacing w:before="100" w:beforeAutospacing="1" w:after="100" w:afterAutospacing="1"/>
    </w:pPr>
    <w:rPr>
      <w:b/>
      <w:bCs/>
      <w:sz w:val="21"/>
      <w:szCs w:val="21"/>
    </w:rPr>
  </w:style>
  <w:style w:type="paragraph" w:customStyle="1" w:styleId="content">
    <w:name w:val="content"/>
    <w:basedOn w:val="Normal"/>
    <w:rsid w:val="00495C9F"/>
    <w:pPr>
      <w:spacing w:before="100" w:beforeAutospacing="1" w:after="100" w:afterAutospacing="1"/>
    </w:pPr>
    <w:rPr>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Revision">
    <w:name w:val="Revision"/>
    <w:hidden/>
    <w:uiPriority w:val="99"/>
    <w:semiHidden/>
    <w:rsid w:val="003D49A0"/>
    <w:rPr>
      <w:sz w:val="24"/>
      <w:szCs w:val="24"/>
      <w:lang w:val="en-US" w:eastAsia="en-US"/>
    </w:rPr>
  </w:style>
  <w:style w:type="character" w:customStyle="1" w:styleId="BalloonTextChar1">
    <w:name w:val="Balloon Text Char1"/>
    <w:link w:val="BalloonText"/>
    <w:rsid w:val="003D49A0"/>
    <w:rPr>
      <w:rFonts w:ascii="Tahoma" w:hAnsi="Tahoma" w:cs="Tahoma"/>
      <w:sz w:val="16"/>
      <w:szCs w:val="16"/>
      <w:lang w:val="en-US" w:eastAsia="en-US"/>
    </w:rPr>
  </w:style>
  <w:style w:type="character" w:customStyle="1" w:styleId="Heading3Char">
    <w:name w:val="Heading 3 Char"/>
    <w:basedOn w:val="DefaultParagraphFont"/>
    <w:link w:val="Heading3"/>
    <w:rsid w:val="0028377E"/>
    <w:rPr>
      <w:rFonts w:ascii="Verdana" w:hAnsi="Verdana"/>
      <w:b/>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A5E98-79E1-4AD8-993E-B55CF3BF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truuser</cp:lastModifiedBy>
  <cp:revision>16</cp:revision>
  <dcterms:created xsi:type="dcterms:W3CDTF">2012-12-09T21:57:00Z</dcterms:created>
  <dcterms:modified xsi:type="dcterms:W3CDTF">2013-03-13T21:03:00Z</dcterms:modified>
</cp:coreProperties>
</file>